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B" w:rsidRDefault="003465DB" w:rsidP="003465DB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:rsidR="003465DB" w:rsidRDefault="003465DB" w:rsidP="003465D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:rsidR="003465DB" w:rsidRDefault="003465DB" w:rsidP="003465DB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Утверждено.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</w:t>
      </w:r>
      <w:proofErr w:type="spellStart"/>
      <w:r>
        <w:rPr>
          <w:rFonts w:ascii="Times New Roman" w:hAnsi="Times New Roman"/>
          <w:color w:val="000000"/>
        </w:rPr>
        <w:t>Лобжанидзе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Приказ от __________2021</w:t>
      </w:r>
      <w:r w:rsidRPr="009E355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</w:t>
      </w:r>
    </w:p>
    <w:p w:rsidR="003465DB" w:rsidRDefault="003465DB" w:rsidP="003465DB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___________</w:t>
      </w:r>
    </w:p>
    <w:p w:rsidR="003465DB" w:rsidRDefault="003465DB" w:rsidP="003465DB">
      <w:pPr>
        <w:rPr>
          <w:rFonts w:ascii="Times New Roman" w:hAnsi="Times New Roman"/>
        </w:rPr>
      </w:pPr>
    </w:p>
    <w:p w:rsidR="003465DB" w:rsidRDefault="003465DB" w:rsidP="003465DB">
      <w:pPr>
        <w:ind w:firstLine="426"/>
        <w:rPr>
          <w:rFonts w:ascii="Times New Roman" w:hAnsi="Times New Roman"/>
        </w:rPr>
      </w:pP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3465DB" w:rsidRDefault="003465DB" w:rsidP="003465DB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родному (карачаевскому) языку </w:t>
      </w:r>
    </w:p>
    <w:p w:rsidR="003465DB" w:rsidRDefault="003465DB" w:rsidP="003465DB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 xml:space="preserve">для </w:t>
      </w:r>
      <w:r w:rsidRPr="0024719B">
        <w:rPr>
          <w:rFonts w:ascii="Times New Roman" w:hAnsi="Times New Roman"/>
          <w:b/>
          <w:sz w:val="52"/>
        </w:rPr>
        <w:t>7</w:t>
      </w:r>
      <w:r>
        <w:rPr>
          <w:rFonts w:ascii="Times New Roman" w:hAnsi="Times New Roman"/>
          <w:b/>
          <w:sz w:val="52"/>
        </w:rPr>
        <w:t xml:space="preserve"> класса</w:t>
      </w:r>
    </w:p>
    <w:p w:rsidR="003465DB" w:rsidRDefault="003465DB" w:rsidP="003465DB">
      <w:pPr>
        <w:ind w:firstLine="426"/>
        <w:rPr>
          <w:rFonts w:ascii="Times New Roman" w:hAnsi="Times New Roman"/>
          <w:b/>
          <w:sz w:val="24"/>
        </w:rPr>
      </w:pPr>
    </w:p>
    <w:p w:rsidR="003465DB" w:rsidRDefault="003465DB" w:rsidP="003465DB">
      <w:pPr>
        <w:ind w:firstLine="426"/>
        <w:rPr>
          <w:rFonts w:ascii="Times New Roman" w:hAnsi="Times New Roman"/>
        </w:rPr>
      </w:pPr>
    </w:p>
    <w:p w:rsidR="003465DB" w:rsidRDefault="003465DB" w:rsidP="003465DB">
      <w:pPr>
        <w:ind w:firstLine="426"/>
        <w:rPr>
          <w:rFonts w:ascii="Times New Roman" w:hAnsi="Times New Roman"/>
        </w:rPr>
      </w:pPr>
    </w:p>
    <w:p w:rsidR="003465DB" w:rsidRDefault="003465DB" w:rsidP="003465DB">
      <w:pPr>
        <w:rPr>
          <w:rFonts w:ascii="Times New Roman" w:hAnsi="Times New Roman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</w:t>
      </w:r>
      <w:r w:rsidRPr="002E5CA2">
        <w:rPr>
          <w:rFonts w:ascii="Times New Roman" w:hAnsi="Times New Roman"/>
          <w:sz w:val="28"/>
        </w:rPr>
        <w:t xml:space="preserve"> учителем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родного языка и литературы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Зухрой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Назировной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3465DB" w:rsidRDefault="003465DB" w:rsidP="003465DB">
      <w:pPr>
        <w:spacing w:after="0"/>
        <w:ind w:firstLine="426"/>
        <w:rPr>
          <w:rFonts w:ascii="Times New Roman" w:hAnsi="Times New Roman"/>
          <w:sz w:val="32"/>
        </w:rPr>
      </w:pPr>
    </w:p>
    <w:p w:rsidR="003465DB" w:rsidRDefault="003465DB" w:rsidP="003465DB">
      <w:pPr>
        <w:spacing w:after="0"/>
        <w:ind w:firstLine="426"/>
        <w:rPr>
          <w:rFonts w:ascii="Times New Roman" w:hAnsi="Times New Roman"/>
          <w:sz w:val="32"/>
        </w:rPr>
      </w:pPr>
    </w:p>
    <w:p w:rsidR="003465DB" w:rsidRDefault="003465DB" w:rsidP="003465DB">
      <w:pPr>
        <w:spacing w:after="0"/>
        <w:ind w:firstLine="426"/>
        <w:rPr>
          <w:rFonts w:ascii="Times New Roman" w:hAnsi="Times New Roman"/>
          <w:sz w:val="32"/>
        </w:rPr>
      </w:pPr>
    </w:p>
    <w:p w:rsidR="003465DB" w:rsidRPr="009E3551" w:rsidRDefault="003465DB" w:rsidP="003465DB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3465DB" w:rsidRDefault="003465DB" w:rsidP="003465DB">
      <w:pPr>
        <w:spacing w:after="0"/>
        <w:rPr>
          <w:rFonts w:ascii="Times New Roman" w:hAnsi="Times New Roman"/>
          <w:sz w:val="32"/>
        </w:rPr>
      </w:pPr>
    </w:p>
    <w:p w:rsidR="003465DB" w:rsidRDefault="00C37BCE" w:rsidP="003465D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-2023 </w:t>
      </w:r>
      <w:r w:rsidR="003465DB">
        <w:rPr>
          <w:rFonts w:ascii="Times New Roman" w:hAnsi="Times New Roman"/>
          <w:sz w:val="28"/>
        </w:rPr>
        <w:t>учебный год.</w:t>
      </w:r>
    </w:p>
    <w:p w:rsidR="003465DB" w:rsidRPr="003465DB" w:rsidRDefault="003465DB" w:rsidP="003465DB">
      <w:pPr>
        <w:spacing w:after="0"/>
        <w:jc w:val="center"/>
        <w:rPr>
          <w:rFonts w:ascii="Times New Roman" w:hAnsi="Times New Roman"/>
          <w:sz w:val="32"/>
        </w:rPr>
      </w:pPr>
    </w:p>
    <w:p w:rsidR="003465DB" w:rsidRPr="00BB00EB" w:rsidRDefault="003465DB" w:rsidP="003465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курса </w:t>
      </w:r>
      <w:r w:rsidRPr="00BB00EB">
        <w:rPr>
          <w:rFonts w:ascii="Times New Roman" w:hAnsi="Times New Roman"/>
          <w:b/>
          <w:sz w:val="28"/>
          <w:szCs w:val="28"/>
        </w:rPr>
        <w:t>«Родной язык 7 класс»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>Класс: 7</w:t>
      </w:r>
    </w:p>
    <w:p w:rsidR="003465DB" w:rsidRPr="00BB00EB" w:rsidRDefault="003465DB" w:rsidP="003465DB">
      <w:pPr>
        <w:pStyle w:val="a3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 xml:space="preserve">Уровень образования:                 основное общее образование 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>Ср</w:t>
      </w:r>
      <w:r>
        <w:rPr>
          <w:rFonts w:ascii="Times New Roman" w:hAnsi="Times New Roman"/>
          <w:b/>
          <w:sz w:val="28"/>
          <w:szCs w:val="28"/>
        </w:rPr>
        <w:t>ок реализации программы:    2021</w:t>
      </w:r>
      <w:r w:rsidRPr="00BB00E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BB00E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>Уровень изучения предмета:       базовый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>Количест</w:t>
      </w:r>
      <w:r>
        <w:rPr>
          <w:rFonts w:ascii="Times New Roman" w:hAnsi="Times New Roman"/>
          <w:b/>
          <w:sz w:val="28"/>
          <w:szCs w:val="28"/>
        </w:rPr>
        <w:t xml:space="preserve">во часов по учебному плану:    </w:t>
      </w:r>
      <w:r w:rsidRPr="00BB00EB">
        <w:rPr>
          <w:rFonts w:ascii="Times New Roman" w:hAnsi="Times New Roman"/>
          <w:b/>
          <w:sz w:val="28"/>
          <w:szCs w:val="28"/>
        </w:rPr>
        <w:t>68-2 часа в неделю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(2018г.), авторской программы Мамаевой Ф. Т., </w:t>
      </w:r>
      <w:proofErr w:type="spellStart"/>
      <w:r w:rsidRPr="00BB00EB">
        <w:rPr>
          <w:rFonts w:ascii="Times New Roman" w:hAnsi="Times New Roman"/>
          <w:sz w:val="28"/>
          <w:szCs w:val="28"/>
        </w:rPr>
        <w:t>Чотчаевой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Р. У., </w:t>
      </w:r>
      <w:proofErr w:type="spellStart"/>
      <w:r w:rsidRPr="00BB00EB">
        <w:rPr>
          <w:rFonts w:ascii="Times New Roman" w:hAnsi="Times New Roman"/>
          <w:sz w:val="28"/>
          <w:szCs w:val="28"/>
        </w:rPr>
        <w:t>Бостановой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 w:rsidRPr="00BB00EB">
        <w:rPr>
          <w:rFonts w:ascii="Times New Roman" w:hAnsi="Times New Roman"/>
          <w:sz w:val="28"/>
          <w:szCs w:val="28"/>
        </w:rPr>
        <w:t>Коркмазовой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З.Н., </w:t>
      </w:r>
      <w:proofErr w:type="spellStart"/>
      <w:r w:rsidRPr="00BB00EB">
        <w:rPr>
          <w:rFonts w:ascii="Times New Roman" w:hAnsi="Times New Roman"/>
          <w:sz w:val="28"/>
          <w:szCs w:val="28"/>
        </w:rPr>
        <w:t>Темрезовой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00BB00EB">
        <w:rPr>
          <w:rFonts w:ascii="Times New Roman" w:hAnsi="Times New Roman"/>
          <w:sz w:val="28"/>
          <w:szCs w:val="28"/>
        </w:rPr>
        <w:t>Умаровой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К.И. </w:t>
      </w:r>
      <w:proofErr w:type="spellStart"/>
      <w:r w:rsidRPr="00BB00EB">
        <w:rPr>
          <w:rFonts w:ascii="Times New Roman" w:hAnsi="Times New Roman"/>
          <w:sz w:val="28"/>
          <w:szCs w:val="28"/>
        </w:rPr>
        <w:t>Доюнова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А.М., Мамаевой З.Н.</w:t>
      </w:r>
    </w:p>
    <w:p w:rsidR="003465DB" w:rsidRPr="00BB00EB" w:rsidRDefault="003465DB" w:rsidP="003465D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Программа конкретизирует содержание предметных тем образовательного стандарта, даёт распределение учебных часов по разделам курса.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Общая характеристика предмета.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Язык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В системе школьного образования учебный предмет «Карачаевский язык» занимает особое место: является не только объектом изучения, но и средством обучения. Как средство познания действительности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Содержание обучения карачаевскому языку отобрано и структурировано на основе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компетентностного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подхода. В соответствии с этим в 7-ом классе формируются и развиваются коммуникативная, языковая, лингвистическая (языковедческая) и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культуроведческая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компетенция.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Цели обучения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Курс карачаевского языка направлен на достижение следующих целей, обеспечивающих реализацию личностно-ориентированного, деятельного подходов к обучению родному языку: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Воспитание гражданственности и патриотизма, сознательного отношения к своему родному языку как явлению культуры, одному из основных  средств общения и получения знаний в разных сферах человеческой деятельности; воспитание интереса и любви к родному языку;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Совершенствование речемыслительной деятельности, коммуникативных умений и навыков, обеспечивающих свободное владение карачаевским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взаимопониманию; потребности к речевому самосовершенствованию;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*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  Место предмета «Родной  язык» в региональном базисном плане.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Региональный базисный план для образовательных учреждений предполагает обязательное изучение предмета «Карачаевский язык» в 7-ом классе – 68 часов (из расчёта 2 учебных часов в неделю).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Обучение карачаевскому языку в 7-ом классе осуществляется по учебнику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РОДНОЙ ЯЗЫК (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Къарачай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тил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7 класс под редакцией 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Эльканова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 М.,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Элькановой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С.) Черкесск 2010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В период изучения карачаевского языка в 7-ом классе предусмотрено: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Контрольных диктантов – 5 часов.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Контрольных изложений – 2 часа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 Требования к знаниям, умениям и навыкам учащихся по карачаевскому языку за курс 7-го класса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1.Учащиеся должны </w:t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знать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определения основных изученных в 7-ом классе языковых явлений,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речеведческих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 концу 7 класса учащиеся должны </w:t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овладеть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следующими 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умениями и навыками: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Производить морфологический разбор частей речи, изученных в 7-ом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Составлять предложения с причастными и деепричастными оборотами;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Соблюдать нормы языка в пределах изученного материала.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 По орфографии.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Правильно писать изученные в 7-ом классе слова с непроверяемыми орфограммами.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   По пунктуации.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Выделять запятыми причастные обороты (стоящие после существительного), деепричастные обороты.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По связной речи.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южеты, сочинения – рассуждения (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на материале жизненного опыта учащихся). Грамотно и чётко рассказывать о произошедших событиях, аргументировать свои выводы.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Основное содержание рабочей программы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Карачаевский яз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ык как развивающееся явление (1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Повторение 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пройденного в 5-6 классах (4 часа + 1 час к. д.)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– Повторение синтаксиса, пунктуации, лексики, фразеологии, фонетики и морфологии.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– Синтаксис и пунктуация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Морфология и орфография. Глагол. (8 часов + 1 час к. д.)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Грамматическое и лексическое значение глагола. Спрягаемые и неспрягаемые глаголы. Неопределённая форма глагола. Формы и з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алоги глагола.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>2. Неспрягаемые г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лаголы.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Причастие 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(8 часов)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1. Причастие. Свойства прилагательных и глаголов у причастия. Синтаксическая роль причастий в предложении. Причастный оборот; выделение запятыми причас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тного оборота.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роль причастия.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Склонение полных причастий и правописание гласных в падежных окончаниях причастий. Образование причастий настоящего, будущего и прошедшего времени.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Деепричастие 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(5 часов + 1час к. д.)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деепричастия. Деепричастный оборот; знаки препинания при деепричастном обороте. Выделение одиночного деепричастия запятыми.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 Умение правильно строить предложение с деепричастным оборотом.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Спрягаемые глаголы (17 + 1час </w:t>
      </w:r>
      <w:proofErr w:type="spellStart"/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изл</w:t>
      </w:r>
      <w:proofErr w:type="spellEnd"/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1.Наклонения глаголов. Простые и составные глаголы.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2. Роль глагола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в образовании текста и стилей.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Самостоятельные и служебные части речи. Повторение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Послелог (4 часа + 1 час к. д.)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Послелог как служебная часть речи. Синтаксическая роль послелогов в предложении. Непроизводные и производные послелоги. Простые и составные послелоги. Слитные и раздельные написания послелогов.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Умение пользоваться в речи послелогами-синонимами.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2.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послелогов.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Союз (5 часов + 1 час к. д.)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1.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сочинительных союзов в простом и сложном предложениях; употребление подчинительных союзов в простом и сложном предложениях.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союзов.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Слитные и раздельные написания союзов. Отличие на письме союзов 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сора, </w:t>
      </w:r>
      <w:proofErr w:type="spellStart"/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бла</w:t>
      </w:r>
      <w:proofErr w:type="spellEnd"/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 да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 от послелогов.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 Умение пользоваться в речи союзами-синонимами.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3. Устное рассуждение на дискуссионную тему; его языковые особенности.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Написание изложения с элементами сочинения.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Частица (4 часа)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1.Частица как служебная часть речи. Синтаксическая роль частиц в предложении. Формообразующие, отрицательные и модальные частицы.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частиц.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Междометие (2ч)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1. Междометие как часть речи. Синтаксическая роль междометий в предложении.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Звукоподражательные слова и их отличия от междометий.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Дефис в междометиях. Интонационное выделение междометий. Запятая и восклицательный знак при междометиях.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3. Умение выразительно читать предложения с междометиями.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Повторение и систематизация пройденного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5-7-классах (2 ч. + 1 час к. 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д.)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Повторение изученного в 5-7классах.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Повторить признаки текста, стилей речи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Итоговый урок (1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Литература и средства обучения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Основная учебная литература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РОДНОЙ ЯЗЫК.  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Къарачай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тил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7 класс.   Авторы: Эльканов М.,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Эльканова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С. Черкесск 2010            Дополнительная литература: «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Тамаша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грамматика».  Интересная грамматика.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sz w:val="28"/>
          <w:szCs w:val="28"/>
          <w:lang w:eastAsia="ru-RU"/>
        </w:rPr>
        <w:t>РОДНОЙ ЯЗЫК   7 класс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B00EB">
        <w:rPr>
          <w:rFonts w:ascii="Times New Roman" w:hAnsi="Times New Roman"/>
          <w:sz w:val="28"/>
          <w:szCs w:val="28"/>
          <w:lang w:eastAsia="ru-RU"/>
        </w:rPr>
        <w:t>Къарачай</w:t>
      </w:r>
      <w:proofErr w:type="spellEnd"/>
      <w:r w:rsidRPr="00BB00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00EB">
        <w:rPr>
          <w:rFonts w:ascii="Times New Roman" w:hAnsi="Times New Roman"/>
          <w:sz w:val="28"/>
          <w:szCs w:val="28"/>
          <w:lang w:eastAsia="ru-RU"/>
        </w:rPr>
        <w:t>тил</w:t>
      </w:r>
      <w:proofErr w:type="spellEnd"/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sz w:val="28"/>
          <w:szCs w:val="28"/>
          <w:lang w:eastAsia="ru-RU"/>
        </w:rPr>
        <w:t xml:space="preserve">(Эльканов М., </w:t>
      </w:r>
      <w:proofErr w:type="spellStart"/>
      <w:r w:rsidRPr="00BB00EB">
        <w:rPr>
          <w:rFonts w:ascii="Times New Roman" w:hAnsi="Times New Roman"/>
          <w:sz w:val="28"/>
          <w:szCs w:val="28"/>
          <w:lang w:eastAsia="ru-RU"/>
        </w:rPr>
        <w:t>Эльканова</w:t>
      </w:r>
      <w:proofErr w:type="spellEnd"/>
      <w:r w:rsidRPr="00BB00EB">
        <w:rPr>
          <w:rFonts w:ascii="Times New Roman" w:hAnsi="Times New Roman"/>
          <w:sz w:val="28"/>
          <w:szCs w:val="28"/>
          <w:lang w:eastAsia="ru-RU"/>
        </w:rPr>
        <w:t xml:space="preserve"> С.) Черкесск 2010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737"/>
        <w:gridCol w:w="1077"/>
        <w:gridCol w:w="1023"/>
        <w:gridCol w:w="842"/>
      </w:tblGrid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 плану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</w:t>
            </w: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 в 6 классе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Будем учить родной язык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Разделы науки о языке 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 Фонетика и графика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 Лекс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ика и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фразеология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 Словообразование. Орфография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§4 Морфология и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орфография. Морфологический разбор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§5 Синтаксис. Пунктуация.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Синтаксисический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диктант 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Къалай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улу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Аппа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Морфология. Орфография. </w:t>
            </w:r>
          </w:p>
          <w:p w:rsidR="003465DB" w:rsidRPr="00BB00EB" w:rsidRDefault="003465DB" w:rsidP="00B341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 Грамматическое и лексическое значение глагола, синтаксическая роль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§7 Спрягаемые и неспрягаемые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§8 Переходные и непереходные глаголы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§9 Неопределённая форма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Изложение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джюрек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§10 Форма возможности действия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§11 Отрицательная форма глагола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§12 Вспомогательные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§13 Залоги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§14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Прямой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диктант 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Джашчыкъ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бла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къарылгъашчыкъла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§15 Взаимный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§16 Возвратный и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страдательный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§17 Понудительный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Неспрягаемые глаголы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§18Причастие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§19 Прошедшее время 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§20 Настоящее время 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§21 Будущее время 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§21 Будущее время причастия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§22 Причастие в роли существительного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льный диктант 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Догъалайны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джашауу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§23Причастный оборот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§24 Роль причастия в предложении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§25 Морфологический разбор причастия,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Деепричастие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§26 Значение деепричастия, его роль в предложении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 деепричастий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§27 Первый способ образования деепричастия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 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§28 Второй способ образования деепричастия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§29 Деепричастный оборот 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§30 Морфологический разбор деепричастия,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Спрягаемые глаголы</w:t>
            </w:r>
            <w:r w:rsidRPr="00BB00EB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 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Наклонения</w:t>
            </w:r>
            <w:r w:rsidRPr="00BB00EB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глагола 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Повелительное наклонение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§31 Значение повелительного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§32 Правописание глаголов в повелительном наклонении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Изъявительное наклонение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§33 Настоящее время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§34 Правописание глаголов в настоящем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§35 Прошедшее время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§36 Правописание глаголов в прошедшем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§37 Составная форма глаголов прошедшего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 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§38 Будущее время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§39 Правописание глаголов в будущем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Условное наклонение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§40 Простая форма условного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§41 Составная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форма условного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 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диктант «Уллу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Къарачайда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къыш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Желательное наклонение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§42 Первая форма желательного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§43 Вторая форма желательного наклонения 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§44 Третья форма желательного наклонения. 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Изложение «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Ата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джурт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ючюн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§45 Простые и составные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§46 Составные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§47 Роль глагола в образовании текста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§48 Роль глагола в образовании стилей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§49Мофологический разбор глагола,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 диктант 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Атамы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джангуру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Служебные части речи.  Послелог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§50 Значение послелога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§51 Послелоги и падежи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§52 Образование послелогов и их правописание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диктант «Аслан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бла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Салим»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§53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послелога,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Союз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§54 Значение союзов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§55 Простые, сложные, составные союзы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Изложение «Генерал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джашыбыз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§56 Сочинительные и подчинительные союзы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§57 Роль союза в образовании текста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§58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союза,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Частица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§59 Значение частиц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§60 Разряды частиц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§61Образование частиц   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§62 Роль частиц в образовании стилей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§63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частиц,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диктант «Майна,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кёресиз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Междометие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§64 Значения междометия, его разряды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§65 Образование междометия и правописание. 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§66 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междометия, повторение. Тесты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3465DB" w:rsidRPr="00BB00EB" w:rsidRDefault="003465DB" w:rsidP="003465DB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24F99" w:rsidRDefault="00A24F99"/>
    <w:sectPr w:rsidR="00A2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B"/>
    <w:rsid w:val="003465DB"/>
    <w:rsid w:val="00A24F99"/>
    <w:rsid w:val="00C04375"/>
    <w:rsid w:val="00C37BCE"/>
    <w:rsid w:val="00F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B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1946</Words>
  <Characters>11097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точка роста</cp:lastModifiedBy>
  <cp:revision>5</cp:revision>
  <dcterms:created xsi:type="dcterms:W3CDTF">2021-09-03T18:27:00Z</dcterms:created>
  <dcterms:modified xsi:type="dcterms:W3CDTF">2022-10-07T06:39:00Z</dcterms:modified>
</cp:coreProperties>
</file>